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C089A" w:rsidRDefault="00000000">
      <w:pPr>
        <w:spacing w:before="73"/>
        <w:ind w:left="140" w:right="3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38176" behindDoc="1" locked="0" layoutInCell="1" allowOverlap="1">
                <wp:simplePos x="0" y="0"/>
                <wp:positionH relativeFrom="page">
                  <wp:posOffset>1914398</wp:posOffset>
                </wp:positionH>
                <wp:positionV relativeFrom="paragraph">
                  <wp:posOffset>232663</wp:posOffset>
                </wp:positionV>
                <wp:extent cx="44450" cy="171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145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44195" y="16764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1C8" id="Graphic 1" o:spid="_x0000_s1026" style="position:absolute;margin-left:150.75pt;margin-top:18.3pt;width:3.5pt;height:1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" path="m44195,l,,,16764r44195,l4419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38688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ge">
                  <wp:posOffset>126492</wp:posOffset>
                </wp:positionV>
                <wp:extent cx="10440670" cy="73063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670" cy="7306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6095" y="3048"/>
                              </a:moveTo>
                              <a:lnTo>
                                <a:pt x="10434574" y="3048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3047" y="6096"/>
                              </a:moveTo>
                              <a:lnTo>
                                <a:pt x="3047" y="7303008"/>
                              </a:lnTo>
                            </a:path>
                            <a:path w="10440670" h="7306309">
                              <a:moveTo>
                                <a:pt x="10437622" y="6096"/>
                              </a:moveTo>
                              <a:lnTo>
                                <a:pt x="10437622" y="7303008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6095" y="7306056"/>
                              </a:moveTo>
                              <a:lnTo>
                                <a:pt x="10434574" y="7306056"/>
                              </a:lnTo>
                            </a:path>
                            <a:path w="10440670" h="7306309">
                              <a:moveTo>
                                <a:pt x="10434574" y="7306056"/>
                              </a:moveTo>
                              <a:lnTo>
                                <a:pt x="10440669" y="7306056"/>
                              </a:lnTo>
                            </a:path>
                            <a:path w="10440670" h="7306309">
                              <a:moveTo>
                                <a:pt x="1985518" y="1359662"/>
                              </a:moveTo>
                              <a:lnTo>
                                <a:pt x="1986660" y="135966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FFF53" id="Graphic 2" o:spid="_x0000_s1026" style="position:absolute;margin-left:9.95pt;margin-top:9.95pt;width:822.1pt;height:575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670,730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" path="m3047,r,6096em3047,r,6096em6095,3048r10428479,em10437622,r,6096em10437622,r,6096em3047,6096r,7296912em10437622,6096r,7296912em,7306056r6095,em,7306056r6095,em6095,7306056r10428479,em10434574,7306056r6095,em1985518,1359662r1142,e" filled="f" strokeweight=".48pt">
                <v:stroke dashstyle="3 1 1 1"/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FF0000"/>
          <w:sz w:val="28"/>
          <w:u w:val="single" w:color="FF0000"/>
        </w:rPr>
        <w:t>Токсикомания</w:t>
      </w:r>
      <w:r>
        <w:rPr>
          <w:b/>
          <w:color w:val="FF0000"/>
          <w:sz w:val="28"/>
        </w:rPr>
        <w:t xml:space="preserve"> </w:t>
      </w:r>
      <w:r>
        <w:rPr>
          <w:sz w:val="28"/>
        </w:rPr>
        <w:t>среди подростков представляет собой серьёзную проблему для современного общества, хотя бытует мнение, что это явление гораздо менее опасное,</w:t>
      </w:r>
      <w:r>
        <w:rPr>
          <w:spacing w:val="-13"/>
          <w:sz w:val="28"/>
        </w:rPr>
        <w:t xml:space="preserve"> </w:t>
      </w:r>
      <w:r>
        <w:rPr>
          <w:sz w:val="28"/>
        </w:rPr>
        <w:t>чем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наркомания.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Но из-за своего </w:t>
      </w:r>
      <w:r>
        <w:rPr>
          <w:spacing w:val="-2"/>
          <w:sz w:val="28"/>
        </w:rPr>
        <w:t>разрушительного</w:t>
      </w:r>
    </w:p>
    <w:p w:rsidR="006C089A" w:rsidRDefault="00000000">
      <w:pPr>
        <w:ind w:left="140" w:right="320"/>
        <w:rPr>
          <w:sz w:val="28"/>
        </w:rPr>
      </w:pPr>
      <w:r>
        <w:rPr>
          <w:sz w:val="28"/>
        </w:rPr>
        <w:t>воздействия на организм детей и подростков, доступности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применяемых токсических веществ, скорости развития</w:t>
      </w:r>
    </w:p>
    <w:p w:rsidR="006C089A" w:rsidRDefault="00000000">
      <w:pPr>
        <w:spacing w:before="1"/>
        <w:ind w:left="140" w:right="77"/>
        <w:rPr>
          <w:sz w:val="28"/>
        </w:rPr>
      </w:pPr>
      <w:r>
        <w:rPr>
          <w:sz w:val="28"/>
        </w:rPr>
        <w:t>психической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— это заболевание представляет серьёзную </w:t>
      </w:r>
      <w:r>
        <w:rPr>
          <w:spacing w:val="-2"/>
          <w:sz w:val="28"/>
        </w:rPr>
        <w:t>угрозу.</w:t>
      </w:r>
    </w:p>
    <w:p w:rsidR="006C089A" w:rsidRDefault="00000000">
      <w:pPr>
        <w:ind w:left="140" w:right="113"/>
        <w:rPr>
          <w:sz w:val="28"/>
        </w:rPr>
      </w:pPr>
      <w:r>
        <w:rPr>
          <w:sz w:val="28"/>
        </w:rPr>
        <w:t>Среди</w:t>
      </w:r>
      <w:r>
        <w:rPr>
          <w:spacing w:val="-18"/>
          <w:sz w:val="28"/>
        </w:rPr>
        <w:t xml:space="preserve"> </w:t>
      </w:r>
      <w:r>
        <w:rPr>
          <w:sz w:val="28"/>
        </w:rPr>
        <w:t>врачей-наркологов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не принято разделять пациентов на токсикоманов и наркоманов: обе болезни развиваются по сходным принципам и подлежат </w:t>
      </w:r>
      <w:r>
        <w:rPr>
          <w:spacing w:val="-2"/>
          <w:sz w:val="28"/>
        </w:rPr>
        <w:t>серьёзному</w:t>
      </w:r>
    </w:p>
    <w:p w:rsidR="006C089A" w:rsidRDefault="00000000">
      <w:pPr>
        <w:ind w:left="140" w:right="77"/>
        <w:rPr>
          <w:sz w:val="28"/>
        </w:rPr>
      </w:pPr>
      <w:r>
        <w:rPr>
          <w:spacing w:val="-2"/>
          <w:sz w:val="28"/>
        </w:rPr>
        <w:t xml:space="preserve">профессиональному </w:t>
      </w:r>
      <w:r>
        <w:rPr>
          <w:sz w:val="28"/>
        </w:rPr>
        <w:t>лечению.</w:t>
      </w:r>
      <w:r>
        <w:rPr>
          <w:spacing w:val="-13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в употребляемых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препаратах</w:t>
      </w:r>
    </w:p>
    <w:p w:rsidR="006C089A" w:rsidRDefault="00000000">
      <w:pPr>
        <w:spacing w:before="1"/>
        <w:ind w:left="140" w:right="38"/>
        <w:rPr>
          <w:sz w:val="28"/>
        </w:rPr>
      </w:pP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токсикоманы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принимают </w:t>
      </w:r>
      <w:r>
        <w:rPr>
          <w:spacing w:val="-2"/>
          <w:sz w:val="28"/>
        </w:rPr>
        <w:t>ненаркотические</w:t>
      </w:r>
    </w:p>
    <w:p w:rsidR="006C089A" w:rsidRDefault="00000000">
      <w:pPr>
        <w:spacing w:line="321" w:lineRule="exact"/>
        <w:ind w:left="140"/>
        <w:rPr>
          <w:sz w:val="28"/>
        </w:rPr>
      </w:pPr>
      <w:r>
        <w:rPr>
          <w:sz w:val="28"/>
        </w:rPr>
        <w:t>химические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вещества.</w:t>
      </w:r>
    </w:p>
    <w:p w:rsidR="006C089A" w:rsidRDefault="00000000">
      <w:pPr>
        <w:spacing w:before="81" w:line="259" w:lineRule="auto"/>
        <w:ind w:left="205" w:right="102"/>
        <w:jc w:val="center"/>
        <w:rPr>
          <w:b/>
          <w:sz w:val="40"/>
        </w:rPr>
      </w:pPr>
      <w:r>
        <w:br w:type="column"/>
      </w:r>
      <w:r>
        <w:rPr>
          <w:b/>
          <w:sz w:val="40"/>
        </w:rPr>
        <w:t>Помните, что самый главный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 xml:space="preserve">решающий фактор в воспитании ребенка </w:t>
      </w:r>
      <w:proofErr w:type="gramStart"/>
      <w:r>
        <w:rPr>
          <w:b/>
          <w:sz w:val="40"/>
        </w:rPr>
        <w:t>- это личное</w:t>
      </w:r>
      <w:proofErr w:type="gramEnd"/>
    </w:p>
    <w:p w:rsidR="006C089A" w:rsidRDefault="00000000">
      <w:pPr>
        <w:spacing w:line="259" w:lineRule="auto"/>
        <w:ind w:left="140" w:right="38" w:firstLine="3"/>
        <w:jc w:val="center"/>
        <w:rPr>
          <w:b/>
          <w:sz w:val="40"/>
        </w:rPr>
      </w:pPr>
      <w:r>
        <w:rPr>
          <w:b/>
          <w:sz w:val="40"/>
        </w:rPr>
        <w:t>поведение и образ жизни его родителей. Будьте достойным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примером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для своих детей!</w:t>
      </w:r>
    </w:p>
    <w:p w:rsidR="006C089A" w:rsidRDefault="006C089A">
      <w:pPr>
        <w:pStyle w:val="a3"/>
        <w:spacing w:before="350"/>
        <w:ind w:left="0"/>
        <w:rPr>
          <w:b/>
          <w:sz w:val="40"/>
        </w:rPr>
      </w:pPr>
    </w:p>
    <w:p w:rsidR="006C089A" w:rsidRDefault="00000000" w:rsidP="00C44DFE">
      <w:pPr>
        <w:spacing w:before="80" w:line="259" w:lineRule="auto"/>
        <w:ind w:left="259" w:right="970" w:firstLine="2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М</w:t>
      </w:r>
      <w:r w:rsidR="00C44DFE">
        <w:rPr>
          <w:b/>
          <w:sz w:val="18"/>
        </w:rPr>
        <w:t xml:space="preserve">униципальное казенное общеобразовательное учреждение «Средняя общеобразовательная школа №9 имени </w:t>
      </w:r>
      <w:proofErr w:type="spellStart"/>
      <w:r w:rsidR="00C44DFE">
        <w:rPr>
          <w:b/>
          <w:sz w:val="18"/>
        </w:rPr>
        <w:t>Ю.АШомахова</w:t>
      </w:r>
      <w:proofErr w:type="spellEnd"/>
      <w:r w:rsidR="00C44DFE">
        <w:rPr>
          <w:b/>
          <w:sz w:val="18"/>
        </w:rPr>
        <w:t xml:space="preserve"> ст. Александровской» Майского района КБР</w:t>
      </w:r>
    </w:p>
    <w:p w:rsidR="006C089A" w:rsidRDefault="006C089A">
      <w:pPr>
        <w:pStyle w:val="a3"/>
        <w:ind w:left="0"/>
        <w:rPr>
          <w:b/>
          <w:sz w:val="18"/>
        </w:rPr>
      </w:pPr>
    </w:p>
    <w:p w:rsidR="006C089A" w:rsidRDefault="006C089A">
      <w:pPr>
        <w:pStyle w:val="a3"/>
        <w:spacing w:before="103"/>
        <w:ind w:left="0"/>
        <w:rPr>
          <w:b/>
          <w:sz w:val="18"/>
        </w:rPr>
      </w:pPr>
    </w:p>
    <w:p w:rsidR="006C089A" w:rsidRDefault="00000000">
      <w:pPr>
        <w:pStyle w:val="a4"/>
        <w:spacing w:line="259" w:lineRule="auto"/>
      </w:pPr>
      <w:r>
        <w:rPr>
          <w:color w:val="FF0000"/>
          <w:spacing w:val="-2"/>
        </w:rPr>
        <w:t xml:space="preserve">Проблемы токсикомании </w:t>
      </w:r>
      <w:r>
        <w:rPr>
          <w:color w:val="FF0000"/>
        </w:rPr>
        <w:t>в</w:t>
      </w:r>
      <w:r>
        <w:rPr>
          <w:color w:val="FF0000"/>
          <w:spacing w:val="-30"/>
        </w:rPr>
        <w:t xml:space="preserve"> </w:t>
      </w:r>
      <w:r>
        <w:rPr>
          <w:color w:val="FF0000"/>
        </w:rPr>
        <w:t xml:space="preserve">подростковом </w:t>
      </w:r>
      <w:r>
        <w:rPr>
          <w:color w:val="FF0000"/>
          <w:spacing w:val="-2"/>
        </w:rPr>
        <w:t>возрасте</w:t>
      </w:r>
    </w:p>
    <w:p w:rsidR="006C089A" w:rsidRDefault="006C089A">
      <w:pPr>
        <w:pStyle w:val="a3"/>
        <w:ind w:left="0"/>
        <w:rPr>
          <w:b/>
          <w:i/>
          <w:sz w:val="20"/>
        </w:rPr>
      </w:pPr>
    </w:p>
    <w:p w:rsidR="006C089A" w:rsidRDefault="006C089A">
      <w:pPr>
        <w:pStyle w:val="a3"/>
        <w:ind w:left="0"/>
        <w:rPr>
          <w:b/>
          <w:i/>
          <w:sz w:val="20"/>
        </w:rPr>
      </w:pPr>
    </w:p>
    <w:p w:rsidR="006C089A" w:rsidRDefault="00000000">
      <w:pPr>
        <w:pStyle w:val="a3"/>
        <w:spacing w:before="198"/>
        <w:ind w:left="0"/>
        <w:rPr>
          <w:b/>
          <w:i/>
          <w:sz w:val="20"/>
        </w:rPr>
      </w:pPr>
      <w:r>
        <w:rPr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7741919</wp:posOffset>
            </wp:positionH>
            <wp:positionV relativeFrom="paragraph">
              <wp:posOffset>287546</wp:posOffset>
            </wp:positionV>
            <wp:extent cx="2417387" cy="288340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387" cy="288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89A" w:rsidRDefault="006C089A">
      <w:pPr>
        <w:pStyle w:val="a3"/>
        <w:spacing w:before="388"/>
        <w:ind w:left="0"/>
        <w:rPr>
          <w:b/>
          <w:i/>
          <w:sz w:val="48"/>
        </w:rPr>
      </w:pPr>
    </w:p>
    <w:p w:rsidR="006C089A" w:rsidRPr="00C44DFE" w:rsidRDefault="00C44DFE">
      <w:pPr>
        <w:ind w:left="966" w:right="1678"/>
        <w:jc w:val="center"/>
        <w:rPr>
          <w:bCs/>
          <w:sz w:val="20"/>
        </w:rPr>
      </w:pPr>
      <w:r w:rsidRPr="00C44DFE">
        <w:rPr>
          <w:bCs/>
          <w:sz w:val="20"/>
        </w:rPr>
        <w:t>ст. Александровская</w:t>
      </w:r>
      <w:r w:rsidR="00000000" w:rsidRPr="00C44DFE">
        <w:rPr>
          <w:bCs/>
          <w:sz w:val="20"/>
        </w:rPr>
        <w:t xml:space="preserve"> 202</w:t>
      </w:r>
      <w:r w:rsidRPr="00C44DFE">
        <w:rPr>
          <w:bCs/>
          <w:sz w:val="20"/>
        </w:rPr>
        <w:t>5</w:t>
      </w:r>
      <w:r w:rsidR="00000000" w:rsidRPr="00C44DFE">
        <w:rPr>
          <w:bCs/>
          <w:sz w:val="20"/>
        </w:rPr>
        <w:t xml:space="preserve"> г</w:t>
      </w:r>
    </w:p>
    <w:p w:rsidR="006C089A" w:rsidRDefault="006C089A">
      <w:pPr>
        <w:jc w:val="center"/>
        <w:rPr>
          <w:b/>
          <w:sz w:val="20"/>
        </w:rPr>
        <w:sectPr w:rsidR="006C089A">
          <w:type w:val="continuous"/>
          <w:pgSz w:w="16840" w:h="11910" w:orient="landscape"/>
          <w:pgMar w:top="340" w:right="283" w:bottom="0" w:left="992" w:header="720" w:footer="720" w:gutter="0"/>
          <w:cols w:num="3" w:space="720" w:equalWidth="0">
            <w:col w:w="3687" w:space="1196"/>
            <w:col w:w="4876" w:space="1300"/>
            <w:col w:w="4506"/>
          </w:cols>
        </w:sectPr>
      </w:pPr>
    </w:p>
    <w:p w:rsidR="006C089A" w:rsidRDefault="00000000">
      <w:pPr>
        <w:pStyle w:val="1"/>
        <w:spacing w:before="64"/>
        <w:ind w:left="95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9200" behindDoc="1" locked="0" layoutInCell="1" allowOverlap="1">
                <wp:simplePos x="0" y="0"/>
                <wp:positionH relativeFrom="page">
                  <wp:posOffset>126492</wp:posOffset>
                </wp:positionH>
                <wp:positionV relativeFrom="page">
                  <wp:posOffset>126492</wp:posOffset>
                </wp:positionV>
                <wp:extent cx="10440670" cy="7306309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0670" cy="7306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3047" y="0"/>
                              </a:moveTo>
                              <a:lnTo>
                                <a:pt x="3047" y="6096"/>
                              </a:lnTo>
                            </a:path>
                            <a:path w="10440670" h="7306309">
                              <a:moveTo>
                                <a:pt x="6095" y="3048"/>
                              </a:moveTo>
                              <a:lnTo>
                                <a:pt x="10434574" y="3048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10437622" y="0"/>
                              </a:moveTo>
                              <a:lnTo>
                                <a:pt x="10437622" y="6096"/>
                              </a:lnTo>
                            </a:path>
                            <a:path w="10440670" h="7306309">
                              <a:moveTo>
                                <a:pt x="3047" y="6096"/>
                              </a:moveTo>
                              <a:lnTo>
                                <a:pt x="3047" y="7303008"/>
                              </a:lnTo>
                            </a:path>
                            <a:path w="10440670" h="7306309">
                              <a:moveTo>
                                <a:pt x="10437622" y="6096"/>
                              </a:moveTo>
                              <a:lnTo>
                                <a:pt x="10437622" y="7303008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0" y="7306056"/>
                              </a:moveTo>
                              <a:lnTo>
                                <a:pt x="6095" y="7306056"/>
                              </a:lnTo>
                            </a:path>
                            <a:path w="10440670" h="7306309">
                              <a:moveTo>
                                <a:pt x="6095" y="7306056"/>
                              </a:moveTo>
                              <a:lnTo>
                                <a:pt x="10434574" y="7306056"/>
                              </a:lnTo>
                            </a:path>
                            <a:path w="10440670" h="7306309">
                              <a:moveTo>
                                <a:pt x="10434574" y="7306056"/>
                              </a:moveTo>
                              <a:lnTo>
                                <a:pt x="10440669" y="7306056"/>
                              </a:lnTo>
                            </a:path>
                            <a:path w="10440670" h="7306309">
                              <a:moveTo>
                                <a:pt x="1985518" y="1359662"/>
                              </a:moveTo>
                              <a:lnTo>
                                <a:pt x="1986660" y="1359662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0B04" id="Graphic 4" o:spid="_x0000_s1026" style="position:absolute;margin-left:9.95pt;margin-top:9.95pt;width:822.1pt;height:575.3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670,7306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" path="m3047,r,6096em3047,r,6096em6095,3048r10428479,em10437622,r,6096em10437622,r,6096em3047,6096r,7296912em10437622,6096r,7296912em,7306056r6095,em,7306056r6095,em6095,7306056r10428479,em10434574,7306056r6095,em1985518,1359662r1142,e" filled="f" strokeweight=".48pt">
                <v:stroke dashstyle="3 1 1 1"/>
                <v:path arrowok="t"/>
                <w10:wrap anchorx="page" anchory="page"/>
              </v:shape>
            </w:pict>
          </mc:Fallback>
        </mc:AlternateContent>
      </w:r>
      <w:r>
        <w:rPr>
          <w:color w:val="FF0000"/>
        </w:rPr>
        <w:t>Виды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токсикомании</w:t>
      </w:r>
    </w:p>
    <w:p w:rsidR="006C089A" w:rsidRDefault="00000000">
      <w:pPr>
        <w:pStyle w:val="a3"/>
        <w:spacing w:before="184"/>
        <w:ind w:left="200"/>
      </w:pPr>
      <w:r>
        <w:t>Различают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виды</w:t>
      </w:r>
    </w:p>
    <w:p w:rsidR="006C089A" w:rsidRDefault="00000000">
      <w:pPr>
        <w:pStyle w:val="a3"/>
        <w:ind w:right="1026"/>
      </w:pPr>
      <w:r>
        <w:t>токсикомании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 употребляемых веществ.</w:t>
      </w:r>
    </w:p>
    <w:p w:rsidR="006C089A" w:rsidRDefault="00000000">
      <w:pPr>
        <w:pStyle w:val="a5"/>
        <w:numPr>
          <w:ilvl w:val="0"/>
          <w:numId w:val="2"/>
        </w:numPr>
        <w:tabs>
          <w:tab w:val="left" w:pos="380"/>
        </w:tabs>
        <w:ind w:right="1906" w:firstLine="0"/>
        <w:rPr>
          <w:sz w:val="24"/>
        </w:rPr>
      </w:pPr>
      <w:r>
        <w:rPr>
          <w:sz w:val="24"/>
        </w:rPr>
        <w:t>Средства бытовой и промышленной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химии:</w:t>
      </w:r>
    </w:p>
    <w:p w:rsidR="006C089A" w:rsidRDefault="00000000">
      <w:pPr>
        <w:pStyle w:val="a3"/>
      </w:pPr>
      <w:r>
        <w:t>растворители,</w:t>
      </w:r>
      <w:r>
        <w:rPr>
          <w:spacing w:val="-5"/>
        </w:rPr>
        <w:t xml:space="preserve"> </w:t>
      </w:r>
      <w:r>
        <w:t>краски,</w:t>
      </w:r>
      <w:r>
        <w:rPr>
          <w:spacing w:val="-5"/>
        </w:rPr>
        <w:t xml:space="preserve"> </w:t>
      </w:r>
      <w:r>
        <w:rPr>
          <w:spacing w:val="-2"/>
        </w:rPr>
        <w:t>лаки,</w:t>
      </w:r>
    </w:p>
    <w:p w:rsidR="006C089A" w:rsidRDefault="00000000">
      <w:pPr>
        <w:pStyle w:val="a3"/>
        <w:ind w:right="773"/>
      </w:pPr>
      <w:r>
        <w:t>бензин,</w:t>
      </w:r>
      <w:r>
        <w:rPr>
          <w:spacing w:val="-12"/>
        </w:rPr>
        <w:t xml:space="preserve"> </w:t>
      </w:r>
      <w:r>
        <w:t>эфир,</w:t>
      </w:r>
      <w:r>
        <w:rPr>
          <w:spacing w:val="-15"/>
        </w:rPr>
        <w:t xml:space="preserve"> </w:t>
      </w:r>
      <w:r>
        <w:t>клей</w:t>
      </w:r>
      <w:r>
        <w:rPr>
          <w:spacing w:val="-12"/>
        </w:rPr>
        <w:t xml:space="preserve"> </w:t>
      </w:r>
      <w:r>
        <w:t xml:space="preserve">содержащий </w:t>
      </w:r>
      <w:r>
        <w:rPr>
          <w:spacing w:val="-2"/>
        </w:rPr>
        <w:t>толуол.</w:t>
      </w:r>
    </w:p>
    <w:p w:rsidR="006C089A" w:rsidRDefault="006C089A">
      <w:pPr>
        <w:pStyle w:val="a3"/>
        <w:ind w:left="0"/>
      </w:pPr>
    </w:p>
    <w:p w:rsidR="006C089A" w:rsidRDefault="00000000">
      <w:pPr>
        <w:pStyle w:val="a3"/>
        <w:ind w:right="773" w:firstLine="60"/>
      </w:pPr>
      <w:r>
        <w:t>Токсикомания газом: пропан, бутан,</w:t>
      </w:r>
      <w:r>
        <w:rPr>
          <w:spacing w:val="-13"/>
        </w:rPr>
        <w:t xml:space="preserve"> </w:t>
      </w:r>
      <w:r>
        <w:t>изобутан.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вдыхании паров этих веществ</w:t>
      </w:r>
    </w:p>
    <w:p w:rsidR="006C089A" w:rsidRDefault="00000000">
      <w:pPr>
        <w:pStyle w:val="a3"/>
        <w:spacing w:before="1"/>
        <w:ind w:right="773"/>
      </w:pPr>
      <w:r>
        <w:t>углеводороды, входящие в их состав,</w:t>
      </w:r>
      <w:r>
        <w:rPr>
          <w:spacing w:val="-15"/>
        </w:rPr>
        <w:t xml:space="preserve"> </w:t>
      </w:r>
      <w:r>
        <w:t>отравляют</w:t>
      </w:r>
      <w:r>
        <w:rPr>
          <w:spacing w:val="-15"/>
        </w:rPr>
        <w:t xml:space="preserve"> </w:t>
      </w:r>
      <w:r>
        <w:t>центральную нервную систему. Они быстро разрушают мозговые барьеры, вызывают необратимые</w:t>
      </w:r>
    </w:p>
    <w:p w:rsidR="006C089A" w:rsidRDefault="00000000">
      <w:pPr>
        <w:pStyle w:val="a3"/>
        <w:ind w:right="773"/>
      </w:pP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коре</w:t>
      </w:r>
      <w:r>
        <w:rPr>
          <w:spacing w:val="-10"/>
        </w:rPr>
        <w:t xml:space="preserve"> </w:t>
      </w:r>
      <w:r>
        <w:t>головного</w:t>
      </w:r>
      <w:r>
        <w:rPr>
          <w:spacing w:val="-9"/>
        </w:rPr>
        <w:t xml:space="preserve"> </w:t>
      </w:r>
      <w:r>
        <w:t>мозга и утрату интеллекта. Некоторые из них также присутствуют в</w:t>
      </w:r>
    </w:p>
    <w:p w:rsidR="006C089A" w:rsidRDefault="00000000">
      <w:pPr>
        <w:pStyle w:val="a3"/>
        <w:ind w:right="773"/>
      </w:pPr>
      <w:r>
        <w:t>стиральных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 xml:space="preserve">моющих </w:t>
      </w:r>
      <w:r>
        <w:rPr>
          <w:spacing w:val="-2"/>
        </w:rPr>
        <w:t>средствах.</w:t>
      </w:r>
    </w:p>
    <w:p w:rsidR="006C089A" w:rsidRDefault="00000000">
      <w:pPr>
        <w:pStyle w:val="a5"/>
        <w:numPr>
          <w:ilvl w:val="0"/>
          <w:numId w:val="2"/>
        </w:numPr>
        <w:tabs>
          <w:tab w:val="left" w:pos="380"/>
        </w:tabs>
        <w:ind w:right="965" w:firstLine="0"/>
        <w:rPr>
          <w:sz w:val="24"/>
        </w:rPr>
      </w:pPr>
      <w:r>
        <w:rPr>
          <w:sz w:val="24"/>
        </w:rPr>
        <w:t>Лекарственная</w:t>
      </w:r>
      <w:r>
        <w:rPr>
          <w:spacing w:val="-15"/>
          <w:sz w:val="24"/>
        </w:rPr>
        <w:t xml:space="preserve"> </w:t>
      </w:r>
      <w:r>
        <w:rPr>
          <w:sz w:val="24"/>
        </w:rPr>
        <w:t>токсикомания: снотворные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транквилизаторы, стимуляторы центральной нервной системы,</w:t>
      </w:r>
    </w:p>
    <w:p w:rsidR="006C089A" w:rsidRDefault="00000000">
      <w:pPr>
        <w:pStyle w:val="a3"/>
        <w:ind w:right="1267"/>
      </w:pPr>
      <w:r>
        <w:t>антигистаминные</w:t>
      </w:r>
      <w:r>
        <w:rPr>
          <w:spacing w:val="-15"/>
        </w:rPr>
        <w:t xml:space="preserve"> </w:t>
      </w:r>
      <w:r>
        <w:t xml:space="preserve">препараты, </w:t>
      </w:r>
      <w:proofErr w:type="spellStart"/>
      <w:r>
        <w:t>холинолитики</w:t>
      </w:r>
      <w:proofErr w:type="spellEnd"/>
      <w:r>
        <w:t>. Вред в этом случае зависит от вида принимаемого лекарства.</w:t>
      </w:r>
    </w:p>
    <w:p w:rsidR="006C089A" w:rsidRDefault="006C089A">
      <w:pPr>
        <w:pStyle w:val="a3"/>
        <w:spacing w:before="1"/>
        <w:ind w:left="0"/>
      </w:pPr>
    </w:p>
    <w:p w:rsidR="006C089A" w:rsidRDefault="00000000">
      <w:pPr>
        <w:pStyle w:val="a3"/>
        <w:spacing w:line="259" w:lineRule="auto"/>
        <w:ind w:right="38"/>
        <w:jc w:val="both"/>
      </w:pPr>
      <w:r>
        <w:t>В</w:t>
      </w:r>
      <w:r>
        <w:rPr>
          <w:spacing w:val="-15"/>
        </w:rPr>
        <w:t xml:space="preserve"> </w:t>
      </w:r>
      <w:r>
        <w:t>целом,</w:t>
      </w:r>
      <w:r>
        <w:rPr>
          <w:spacing w:val="-12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говорят</w:t>
      </w:r>
      <w:r>
        <w:rPr>
          <w:spacing w:val="-11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 xml:space="preserve">проблеме, подразумевают токсикоманию бензином и другими легкодоступными средствами из группы углеводородов: лаки, краски, </w:t>
      </w:r>
      <w:r>
        <w:rPr>
          <w:spacing w:val="-2"/>
        </w:rPr>
        <w:t>газы.</w:t>
      </w:r>
    </w:p>
    <w:p w:rsidR="006C089A" w:rsidRDefault="00000000">
      <w:pPr>
        <w:pStyle w:val="1"/>
      </w:pPr>
      <w:r>
        <w:rPr>
          <w:b w:val="0"/>
        </w:rPr>
        <w:br w:type="column"/>
      </w:r>
      <w:r>
        <w:rPr>
          <w:color w:val="FF0000"/>
        </w:rPr>
        <w:t>Вред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токсикомании</w:t>
      </w:r>
    </w:p>
    <w:p w:rsidR="006C089A" w:rsidRDefault="00000000">
      <w:pPr>
        <w:pStyle w:val="a3"/>
        <w:spacing w:before="321"/>
        <w:ind w:right="756"/>
      </w:pPr>
      <w:r>
        <w:t>Токсические</w:t>
      </w:r>
      <w:r>
        <w:rPr>
          <w:spacing w:val="-15"/>
        </w:rPr>
        <w:t xml:space="preserve"> </w:t>
      </w:r>
      <w:r>
        <w:t>вещества</w:t>
      </w:r>
      <w:r>
        <w:rPr>
          <w:spacing w:val="-15"/>
        </w:rPr>
        <w:t xml:space="preserve"> </w:t>
      </w:r>
      <w:r>
        <w:t>вызывают хроническое отравление</w:t>
      </w:r>
    </w:p>
    <w:p w:rsidR="006C089A" w:rsidRDefault="00000000">
      <w:pPr>
        <w:pStyle w:val="a3"/>
        <w:ind w:right="756"/>
      </w:pPr>
      <w:r>
        <w:t>организма, развивается психическая и физическая зависимость.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 биологических</w:t>
      </w:r>
      <w:r>
        <w:rPr>
          <w:spacing w:val="-15"/>
        </w:rPr>
        <w:t xml:space="preserve"> </w:t>
      </w:r>
      <w:r>
        <w:t>процессов</w:t>
      </w:r>
      <w:r>
        <w:rPr>
          <w:spacing w:val="-15"/>
        </w:rPr>
        <w:t xml:space="preserve"> </w:t>
      </w:r>
      <w:r>
        <w:t>— токсикомания ничем не отличается от наркомании. Токсикомания бензином,</w:t>
      </w:r>
    </w:p>
    <w:p w:rsidR="006C089A" w:rsidRDefault="00000000">
      <w:pPr>
        <w:pStyle w:val="a3"/>
        <w:ind w:right="741"/>
      </w:pPr>
      <w:r>
        <w:t>например,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последствия</w:t>
      </w:r>
      <w:r>
        <w:rPr>
          <w:spacing w:val="-9"/>
        </w:rPr>
        <w:t xml:space="preserve"> </w:t>
      </w:r>
      <w:r>
        <w:t xml:space="preserve">так же опасны, как и героиновая </w:t>
      </w:r>
      <w:r>
        <w:rPr>
          <w:spacing w:val="-2"/>
        </w:rPr>
        <w:t>зависимость.</w:t>
      </w:r>
    </w:p>
    <w:p w:rsidR="006C089A" w:rsidRDefault="00000000">
      <w:pPr>
        <w:pStyle w:val="a3"/>
        <w:spacing w:line="259" w:lineRule="auto"/>
        <w:ind w:right="38"/>
        <w:jc w:val="both"/>
      </w:pPr>
      <w:r>
        <w:t>Согласно</w:t>
      </w:r>
      <w:r>
        <w:rPr>
          <w:spacing w:val="-4"/>
        </w:rPr>
        <w:t xml:space="preserve"> </w:t>
      </w:r>
      <w:r>
        <w:t>статистике,</w:t>
      </w:r>
      <w:r>
        <w:rPr>
          <w:spacing w:val="-4"/>
        </w:rPr>
        <w:t xml:space="preserve"> </w:t>
      </w:r>
      <w:r>
        <w:t>значительная</w:t>
      </w:r>
      <w:r>
        <w:rPr>
          <w:spacing w:val="-4"/>
        </w:rPr>
        <w:t xml:space="preserve"> </w:t>
      </w:r>
      <w:r>
        <w:t>часть токсикоманов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подростки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от 10 до 16 лет. Они начинают употреблять отравляющие вещества, стремясь к новым ощущениям. Как правило, в это занятие детей втягивает более старший токсикоман со стажем. В нацеленности заболевания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подрастающее</w:t>
      </w:r>
      <w:r>
        <w:rPr>
          <w:spacing w:val="-8"/>
        </w:rPr>
        <w:t xml:space="preserve"> </w:t>
      </w:r>
      <w:r>
        <w:t>поколение и состоит главный вред токсикомании для общества. Физическая опасность заключается в необратимом разрушении органических</w:t>
      </w:r>
      <w:r>
        <w:rPr>
          <w:spacing w:val="-15"/>
        </w:rPr>
        <w:t xml:space="preserve"> </w:t>
      </w:r>
      <w:r>
        <w:t>структур</w:t>
      </w:r>
      <w:r>
        <w:rPr>
          <w:spacing w:val="-15"/>
        </w:rPr>
        <w:t xml:space="preserve"> </w:t>
      </w:r>
      <w:r>
        <w:t>мозга,</w:t>
      </w:r>
      <w:r>
        <w:rPr>
          <w:spacing w:val="-15"/>
        </w:rPr>
        <w:t xml:space="preserve"> </w:t>
      </w:r>
      <w:r>
        <w:t>нарушении работы лёгких, сердца, печени и почек, гибели подростков от передозировки. Токсикомания и её последствия имеют большую социальную значимость: у подростка нарушается психика, он отстаёт от сверстников в развитии, не усваивает школьную программу и перестаёт посещать школу. В итоге он замыкается на своей пагубной привычке и полностью выпадает из социума.</w:t>
      </w:r>
    </w:p>
    <w:p w:rsidR="006C089A" w:rsidRDefault="00000000">
      <w:pPr>
        <w:pStyle w:val="1"/>
        <w:ind w:left="980" w:right="87" w:hanging="176"/>
      </w:pPr>
      <w:r>
        <w:rPr>
          <w:b w:val="0"/>
        </w:rPr>
        <w:br w:type="column"/>
      </w:r>
      <w:r>
        <w:rPr>
          <w:color w:val="FF0000"/>
        </w:rPr>
        <w:t>Как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 xml:space="preserve">проявляется </w:t>
      </w:r>
      <w:r>
        <w:rPr>
          <w:color w:val="FF0000"/>
          <w:spacing w:val="-2"/>
        </w:rPr>
        <w:t>токсикомания</w:t>
      </w:r>
    </w:p>
    <w:p w:rsidR="006C089A" w:rsidRDefault="00000000">
      <w:pPr>
        <w:pStyle w:val="a3"/>
        <w:spacing w:before="320"/>
        <w:ind w:right="1609" w:firstLine="60"/>
      </w:pPr>
      <w:r>
        <w:t>Внешне состояние после употребления</w:t>
      </w:r>
      <w:r>
        <w:rPr>
          <w:spacing w:val="-15"/>
        </w:rPr>
        <w:t xml:space="preserve"> </w:t>
      </w:r>
      <w:r>
        <w:t>токсических</w:t>
      </w:r>
    </w:p>
    <w:p w:rsidR="006C089A" w:rsidRDefault="00000000">
      <w:pPr>
        <w:pStyle w:val="a3"/>
        <w:spacing w:before="1"/>
        <w:ind w:right="87"/>
      </w:pPr>
      <w:r>
        <w:t>веществ</w:t>
      </w:r>
      <w:r>
        <w:rPr>
          <w:spacing w:val="-9"/>
        </w:rPr>
        <w:t xml:space="preserve"> </w:t>
      </w:r>
      <w:r>
        <w:t>похоже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опьянение</w:t>
      </w:r>
      <w:r>
        <w:rPr>
          <w:spacing w:val="-9"/>
        </w:rPr>
        <w:t xml:space="preserve"> </w:t>
      </w:r>
      <w:r>
        <w:t>от алкоголя. Признаки</w:t>
      </w:r>
    </w:p>
    <w:p w:rsidR="006C089A" w:rsidRDefault="00000000">
      <w:pPr>
        <w:pStyle w:val="a3"/>
        <w:ind w:right="87"/>
      </w:pPr>
      <w:r>
        <w:t>токсикомании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схожи</w:t>
      </w:r>
      <w:r>
        <w:rPr>
          <w:spacing w:val="-12"/>
        </w:rPr>
        <w:t xml:space="preserve"> </w:t>
      </w:r>
      <w:r>
        <w:t>с нарушениями поведения у</w:t>
      </w:r>
    </w:p>
    <w:p w:rsidR="006C089A" w:rsidRDefault="00000000">
      <w:pPr>
        <w:pStyle w:val="a3"/>
        <w:ind w:right="823"/>
      </w:pPr>
      <w:r>
        <w:t>наркоманов.</w:t>
      </w:r>
      <w:r>
        <w:rPr>
          <w:spacing w:val="-13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симптомы, развивающиеся в результате воздействия яда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в целом. Через несколько дней после первых сеансов у</w:t>
      </w:r>
    </w:p>
    <w:p w:rsidR="006C089A" w:rsidRDefault="00000000">
      <w:pPr>
        <w:pStyle w:val="a3"/>
        <w:ind w:right="87"/>
      </w:pPr>
      <w:r>
        <w:t>токсикоманов</w:t>
      </w:r>
      <w:r>
        <w:rPr>
          <w:spacing w:val="-15"/>
        </w:rPr>
        <w:t xml:space="preserve"> </w:t>
      </w:r>
      <w:r>
        <w:t>возникает</w:t>
      </w:r>
      <w:r>
        <w:rPr>
          <w:spacing w:val="-15"/>
        </w:rPr>
        <w:t xml:space="preserve"> </w:t>
      </w:r>
      <w:r>
        <w:t>насморк, воспаление слизистой оболочки</w:t>
      </w:r>
    </w:p>
    <w:p w:rsidR="006C089A" w:rsidRDefault="00000000">
      <w:pPr>
        <w:pStyle w:val="a3"/>
        <w:ind w:right="823"/>
      </w:pPr>
      <w:r>
        <w:t>глаз, затем может развиться бронхит.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характерны:</w:t>
      </w:r>
    </w:p>
    <w:p w:rsidR="006C089A" w:rsidRDefault="00000000">
      <w:pPr>
        <w:pStyle w:val="a5"/>
        <w:numPr>
          <w:ilvl w:val="0"/>
          <w:numId w:val="1"/>
        </w:numPr>
        <w:tabs>
          <w:tab w:val="left" w:pos="848"/>
        </w:tabs>
        <w:ind w:left="848"/>
        <w:rPr>
          <w:sz w:val="24"/>
        </w:rPr>
      </w:pPr>
      <w:r>
        <w:rPr>
          <w:sz w:val="24"/>
        </w:rPr>
        <w:t>•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заторможенность;</w:t>
      </w:r>
    </w:p>
    <w:p w:rsidR="006C089A" w:rsidRDefault="00000000">
      <w:pPr>
        <w:pStyle w:val="a5"/>
        <w:numPr>
          <w:ilvl w:val="0"/>
          <w:numId w:val="1"/>
        </w:numPr>
        <w:tabs>
          <w:tab w:val="left" w:pos="848"/>
        </w:tabs>
        <w:spacing w:before="25"/>
        <w:ind w:right="1795" w:firstLine="0"/>
        <w:rPr>
          <w:sz w:val="24"/>
        </w:rPr>
      </w:pPr>
      <w:r>
        <w:rPr>
          <w:sz w:val="24"/>
        </w:rPr>
        <w:t>•</w:t>
      </w:r>
      <w:r>
        <w:rPr>
          <w:spacing w:val="-15"/>
          <w:sz w:val="24"/>
        </w:rPr>
        <w:t xml:space="preserve"> </w:t>
      </w:r>
      <w:r>
        <w:rPr>
          <w:sz w:val="24"/>
        </w:rPr>
        <w:t>резкие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перепады </w:t>
      </w:r>
      <w:r>
        <w:rPr>
          <w:spacing w:val="-2"/>
          <w:sz w:val="24"/>
        </w:rPr>
        <w:t>настроения;</w:t>
      </w:r>
    </w:p>
    <w:p w:rsidR="006C089A" w:rsidRDefault="00000000">
      <w:pPr>
        <w:pStyle w:val="a5"/>
        <w:numPr>
          <w:ilvl w:val="0"/>
          <w:numId w:val="1"/>
        </w:numPr>
        <w:tabs>
          <w:tab w:val="left" w:pos="848"/>
        </w:tabs>
        <w:spacing w:before="24"/>
        <w:ind w:left="848"/>
        <w:rPr>
          <w:sz w:val="24"/>
        </w:rPr>
      </w:pPr>
      <w:r>
        <w:rPr>
          <w:sz w:val="24"/>
        </w:rPr>
        <w:t>•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развитии;</w:t>
      </w:r>
    </w:p>
    <w:p w:rsidR="006C089A" w:rsidRDefault="00000000">
      <w:pPr>
        <w:pStyle w:val="a5"/>
        <w:numPr>
          <w:ilvl w:val="0"/>
          <w:numId w:val="1"/>
        </w:numPr>
        <w:tabs>
          <w:tab w:val="left" w:pos="848"/>
        </w:tabs>
        <w:spacing w:before="24"/>
        <w:ind w:right="1814" w:firstLine="0"/>
        <w:rPr>
          <w:sz w:val="24"/>
        </w:rPr>
      </w:pPr>
      <w:r>
        <w:rPr>
          <w:sz w:val="24"/>
        </w:rPr>
        <w:t>• зависимость от употребляемых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веществ.</w:t>
      </w:r>
    </w:p>
    <w:p w:rsidR="006C089A" w:rsidRDefault="006C089A">
      <w:pPr>
        <w:pStyle w:val="a3"/>
        <w:ind w:left="0"/>
      </w:pPr>
    </w:p>
    <w:p w:rsidR="006C089A" w:rsidRDefault="00000000">
      <w:pPr>
        <w:pStyle w:val="a3"/>
        <w:tabs>
          <w:tab w:val="left" w:pos="3169"/>
        </w:tabs>
        <w:spacing w:line="259" w:lineRule="auto"/>
        <w:ind w:right="103"/>
        <w:jc w:val="both"/>
      </w:pPr>
      <w:r>
        <w:t>Видны социальные последствия токсикомании:</w:t>
      </w:r>
      <w:r>
        <w:rPr>
          <w:spacing w:val="-15"/>
        </w:rPr>
        <w:t xml:space="preserve"> </w:t>
      </w:r>
      <w:r>
        <w:t>изменяется</w:t>
      </w:r>
      <w:r>
        <w:rPr>
          <w:spacing w:val="-15"/>
        </w:rPr>
        <w:t xml:space="preserve"> </w:t>
      </w:r>
      <w:r>
        <w:t>круг</w:t>
      </w:r>
      <w:r>
        <w:rPr>
          <w:spacing w:val="-15"/>
        </w:rPr>
        <w:t xml:space="preserve"> </w:t>
      </w:r>
      <w:r>
        <w:t xml:space="preserve">общения, в него входят такие же токсикоманы или дети с замедленным психическим </w:t>
      </w:r>
      <w:r>
        <w:rPr>
          <w:spacing w:val="-2"/>
        </w:rPr>
        <w:t>развитием.</w:t>
      </w:r>
      <w:r>
        <w:tab/>
      </w:r>
      <w:r>
        <w:rPr>
          <w:spacing w:val="-2"/>
        </w:rPr>
        <w:t xml:space="preserve">Развивается </w:t>
      </w:r>
      <w:r>
        <w:t>немотивированная агрессия, нередки приводы в полицию.</w:t>
      </w:r>
    </w:p>
    <w:sectPr w:rsidR="006C089A">
      <w:pgSz w:w="16840" w:h="11910" w:orient="landscape"/>
      <w:pgMar w:top="760" w:right="283" w:bottom="280" w:left="992" w:header="720" w:footer="720" w:gutter="0"/>
      <w:cols w:num="3" w:space="720" w:equalWidth="0">
        <w:col w:w="4433" w:space="1097"/>
        <w:col w:w="4435" w:space="1095"/>
        <w:col w:w="45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564E4"/>
    <w:multiLevelType w:val="hybridMultilevel"/>
    <w:tmpl w:val="7A4C149A"/>
    <w:lvl w:ilvl="0" w:tplc="CBE49B9A">
      <w:numFmt w:val="bullet"/>
      <w:lvlText w:val="•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CEE658">
      <w:numFmt w:val="bullet"/>
      <w:lvlText w:val="•"/>
      <w:lvlJc w:val="left"/>
      <w:pPr>
        <w:ind w:left="576" w:hanging="708"/>
      </w:pPr>
      <w:rPr>
        <w:rFonts w:hint="default"/>
        <w:lang w:val="ru-RU" w:eastAsia="en-US" w:bidi="ar-SA"/>
      </w:rPr>
    </w:lvl>
    <w:lvl w:ilvl="2" w:tplc="5AB42FD6">
      <w:numFmt w:val="bullet"/>
      <w:lvlText w:val="•"/>
      <w:lvlJc w:val="left"/>
      <w:pPr>
        <w:ind w:left="1012" w:hanging="708"/>
      </w:pPr>
      <w:rPr>
        <w:rFonts w:hint="default"/>
        <w:lang w:val="ru-RU" w:eastAsia="en-US" w:bidi="ar-SA"/>
      </w:rPr>
    </w:lvl>
    <w:lvl w:ilvl="3" w:tplc="9A205FC2">
      <w:numFmt w:val="bullet"/>
      <w:lvlText w:val="•"/>
      <w:lvlJc w:val="left"/>
      <w:pPr>
        <w:ind w:left="1448" w:hanging="708"/>
      </w:pPr>
      <w:rPr>
        <w:rFonts w:hint="default"/>
        <w:lang w:val="ru-RU" w:eastAsia="en-US" w:bidi="ar-SA"/>
      </w:rPr>
    </w:lvl>
    <w:lvl w:ilvl="4" w:tplc="04C67D62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5" w:tplc="7C08AEE8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6" w:tplc="6DC82810">
      <w:numFmt w:val="bullet"/>
      <w:lvlText w:val="•"/>
      <w:lvlJc w:val="left"/>
      <w:pPr>
        <w:ind w:left="2757" w:hanging="708"/>
      </w:pPr>
      <w:rPr>
        <w:rFonts w:hint="default"/>
        <w:lang w:val="ru-RU" w:eastAsia="en-US" w:bidi="ar-SA"/>
      </w:rPr>
    </w:lvl>
    <w:lvl w:ilvl="7" w:tplc="3EB4F22A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8" w:tplc="BCACC1B6">
      <w:numFmt w:val="bullet"/>
      <w:lvlText w:val="•"/>
      <w:lvlJc w:val="left"/>
      <w:pPr>
        <w:ind w:left="3630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9AA1AF6"/>
    <w:multiLevelType w:val="hybridMultilevel"/>
    <w:tmpl w:val="1A0236A0"/>
    <w:lvl w:ilvl="0" w:tplc="0B3A18A8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C7F80">
      <w:numFmt w:val="bullet"/>
      <w:lvlText w:val="•"/>
      <w:lvlJc w:val="left"/>
      <w:pPr>
        <w:ind w:left="569" w:hanging="240"/>
      </w:pPr>
      <w:rPr>
        <w:rFonts w:hint="default"/>
        <w:lang w:val="ru-RU" w:eastAsia="en-US" w:bidi="ar-SA"/>
      </w:rPr>
    </w:lvl>
    <w:lvl w:ilvl="2" w:tplc="C09EEC08">
      <w:numFmt w:val="bullet"/>
      <w:lvlText w:val="•"/>
      <w:lvlJc w:val="left"/>
      <w:pPr>
        <w:ind w:left="998" w:hanging="240"/>
      </w:pPr>
      <w:rPr>
        <w:rFonts w:hint="default"/>
        <w:lang w:val="ru-RU" w:eastAsia="en-US" w:bidi="ar-SA"/>
      </w:rPr>
    </w:lvl>
    <w:lvl w:ilvl="3" w:tplc="9B5459CE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4" w:tplc="9B103E26"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5" w:tplc="ABCE6AE2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6" w:tplc="F18E87F0">
      <w:numFmt w:val="bullet"/>
      <w:lvlText w:val="•"/>
      <w:lvlJc w:val="left"/>
      <w:pPr>
        <w:ind w:left="2715" w:hanging="240"/>
      </w:pPr>
      <w:rPr>
        <w:rFonts w:hint="default"/>
        <w:lang w:val="ru-RU" w:eastAsia="en-US" w:bidi="ar-SA"/>
      </w:rPr>
    </w:lvl>
    <w:lvl w:ilvl="7" w:tplc="A06494BC">
      <w:numFmt w:val="bullet"/>
      <w:lvlText w:val="•"/>
      <w:lvlJc w:val="left"/>
      <w:pPr>
        <w:ind w:left="3144" w:hanging="240"/>
      </w:pPr>
      <w:rPr>
        <w:rFonts w:hint="default"/>
        <w:lang w:val="ru-RU" w:eastAsia="en-US" w:bidi="ar-SA"/>
      </w:rPr>
    </w:lvl>
    <w:lvl w:ilvl="8" w:tplc="9836F184">
      <w:numFmt w:val="bullet"/>
      <w:lvlText w:val="•"/>
      <w:lvlJc w:val="left"/>
      <w:pPr>
        <w:ind w:left="3574" w:hanging="240"/>
      </w:pPr>
      <w:rPr>
        <w:rFonts w:hint="default"/>
        <w:lang w:val="ru-RU" w:eastAsia="en-US" w:bidi="ar-SA"/>
      </w:rPr>
    </w:lvl>
  </w:abstractNum>
  <w:num w:numId="1" w16cid:durableId="720710407">
    <w:abstractNumId w:val="0"/>
  </w:num>
  <w:num w:numId="2" w16cid:durableId="125744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9A"/>
    <w:rsid w:val="00403C95"/>
    <w:rsid w:val="006C089A"/>
    <w:rsid w:val="00B65136"/>
    <w:rsid w:val="00C4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3FA1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14"/>
      <w:ind w:left="63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90" w:right="898" w:hanging="3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3</cp:revision>
  <dcterms:created xsi:type="dcterms:W3CDTF">2025-11-11T05:58:00Z</dcterms:created>
  <dcterms:modified xsi:type="dcterms:W3CDTF">2025-11-11T06:00:00Z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